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94F17" w:rsidTr="00894F17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94F17">
              <w:tc>
                <w:tcPr>
                  <w:tcW w:w="0" w:type="auto"/>
                  <w:shd w:val="clear" w:color="auto" w:fill="F7F7F7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86"/>
                  </w:tblGrid>
                  <w:tr w:rsidR="00894F1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86"/>
                        </w:tblGrid>
                        <w:tr w:rsidR="00894F1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86"/>
                              </w:tblGrid>
                              <w:tr w:rsidR="00894F17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46"/>
                                    </w:tblGrid>
                                    <w:tr w:rsidR="00894F1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46"/>
                                          </w:tblGrid>
                                          <w:tr w:rsidR="00894F1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250"/>
                                                </w:tblGrid>
                                                <w:tr w:rsidR="00894F17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360" w:type="dxa"/>
                                                        <w:left w:w="450" w:type="dxa"/>
                                                        <w:bottom w:w="0" w:type="dxa"/>
                                                        <w:right w:w="4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line="400" w:lineRule="atLeast"/>
                                                        <w:jc w:val="center"/>
                                                        <w:rPr>
                                                          <w:rFonts w:ascii="Aptos" w:hAnsi="Apto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color w:val="404040"/>
                                                          <w:sz w:val="32"/>
                                                          <w:szCs w:val="32"/>
                                                        </w:rPr>
                                                        <w:t>Dear trade partner,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94F17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450" w:type="dxa"/>
                                                        <w:bottom w:w="30" w:type="dxa"/>
                                                        <w:right w:w="4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line="480" w:lineRule="atLeast"/>
                                                        <w:jc w:val="center"/>
                                                        <w:rPr>
                                                          <w:rFonts w:ascii="Aptos" w:hAnsi="Apto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color w:val="404040"/>
                                                          <w:sz w:val="36"/>
                                                          <w:szCs w:val="36"/>
                                                        </w:rPr>
                                                        <w:t>Flexible changes for bookings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94F17" w:rsidRDefault="00894F17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94F17" w:rsidRDefault="00894F17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94F17" w:rsidRDefault="00894F17">
                                    <w:pPr>
                                      <w:pStyle w:val="NormalWeb"/>
                                      <w:rPr>
                                        <w:rFonts w:ascii="Aptos" w:hAnsi="Aptos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46"/>
                                    </w:tblGrid>
                                    <w:tr w:rsidR="00894F1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46"/>
                                          </w:tblGrid>
                                          <w:tr w:rsidR="00894F1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894F17" w:rsidRDefault="00894F17">
                                                <w:pPr>
                                                  <w:pStyle w:val="NormalWeb"/>
                                                  <w:shd w:val="clear" w:color="auto" w:fill="FFFFFF"/>
                                                  <w:rPr>
                                                    <w:rFonts w:ascii="Aptos" w:hAnsi="Apto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ptos" w:hAnsi="Aptos"/>
                                                    <w:noProof/>
                                                    <w:color w:val="00000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5095875" cy="3038475"/>
                                                      <wp:effectExtent l="0" t="0" r="9525" b="9525"/>
                                                      <wp:docPr id="1" name="Picture 1" descr="https://etihad.cdn.salesforce-experience.com/cms/delivery/media/MCFBSDHTUJOFD7TEZKLLO6FPERNE?fileName=Aircraft.jfif&amp;fileHash=6f780ef3519bea34455df01237aea8b3&amp;channelId=0apR60000000DLS&amp;oid=00D20000000KriI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x__x0000_i1032" descr="https://etihad.cdn.salesforce-experience.com/cms/delivery/media/MCFBSDHTUJOFD7TEZKLLO6FPERNE?fileName=Aircraft.jfif&amp;fileHash=6f780ef3519bea34455df01237aea8b3&amp;channelId=0apR60000000DLS&amp;oid=00D20000000KriI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095875" cy="30384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894F17" w:rsidRDefault="00894F17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94F17" w:rsidRDefault="00894F17">
                                    <w:pPr>
                                      <w:pStyle w:val="NormalWeb"/>
                                      <w:rPr>
                                        <w:rFonts w:ascii="Aptos" w:hAnsi="Aptos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46"/>
                                    </w:tblGrid>
                                    <w:tr w:rsidR="00894F1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46"/>
                                          </w:tblGrid>
                                          <w:tr w:rsidR="00894F1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546"/>
                                                </w:tblGrid>
                                                <w:tr w:rsidR="00894F17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120" w:type="dxa"/>
                                                        <w:left w:w="480" w:type="dxa"/>
                                                        <w:bottom w:w="225" w:type="dxa"/>
                                                        <w:right w:w="48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12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t xml:space="preserve">Etihad Airways offers flexibility on booking changes for tickets booked and 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purchased on/after 06 March 2026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t xml:space="preserve"> for travel 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on/before 31 March 2027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Policy overview:</w:t>
                                                      </w:r>
                                                    </w:p>
                                                    <w:p w:rsidR="00894F17" w:rsidRDefault="00894F17" w:rsidP="0098085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20" w:line="360" w:lineRule="atLeast"/>
                                                        <w:rPr>
                                                          <w:rFonts w:ascii="Aptos" w:eastAsia="Times New Roman" w:hAnsi="Aptos"/>
                                                          <w:color w:val="40404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404040"/>
                                                        </w:rPr>
                                                        <w:t>Applies to tickets issued on or after 06 March 2026</w:t>
                                                      </w:r>
                                                    </w:p>
                                                    <w:p w:rsidR="00894F17" w:rsidRDefault="00894F17" w:rsidP="0098085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20" w:line="360" w:lineRule="atLeast"/>
                                                        <w:rPr>
                                                          <w:rFonts w:ascii="Aptos" w:eastAsia="Times New Roman" w:hAnsi="Aptos"/>
                                                          <w:color w:val="40404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404040"/>
                                                        </w:rPr>
                                                        <w:t>Valid for travel from 06 March 2026 through 31 March 2027</w:t>
                                                      </w:r>
                                                    </w:p>
                                                    <w:p w:rsidR="00894F17" w:rsidRDefault="00894F17" w:rsidP="0098085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20" w:line="360" w:lineRule="atLeast"/>
                                                        <w:rPr>
                                                          <w:rFonts w:ascii="Aptos" w:eastAsia="Times New Roman" w:hAnsi="Aptos"/>
                                                          <w:color w:val="40404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404040"/>
                                                        </w:rPr>
                                                        <w:t>Date change fees are waived for the first change</w:t>
                                                      </w:r>
                                                    </w:p>
                                                    <w:p w:rsidR="00894F17" w:rsidRDefault="00894F17" w:rsidP="0098085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20" w:line="360" w:lineRule="atLeast"/>
                                                        <w:rPr>
                                                          <w:rFonts w:ascii="Aptos" w:eastAsia="Times New Roman" w:hAnsi="Aptos"/>
                                                          <w:color w:val="40404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404040"/>
                                                        </w:rPr>
                                                        <w:t>No-show and refund fees continue to apply</w:t>
                                                      </w:r>
                                                    </w:p>
                                                    <w:p w:rsidR="00894F17" w:rsidRDefault="00894F17" w:rsidP="0098085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120" w:line="360" w:lineRule="atLeast"/>
                                                        <w:rPr>
                                                          <w:rFonts w:ascii="Aptos" w:eastAsia="Times New Roman" w:hAnsi="Aptos"/>
                                                          <w:color w:val="40404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color w:val="404040"/>
                                                        </w:rPr>
                                                        <w:t>Fare differences apply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586"/>
                                                      </w:tblGrid>
                                                      <w:tr w:rsidR="00894F1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300" w:type="dxa"/>
                                                              <w:left w:w="0" w:type="dxa"/>
                                                              <w:bottom w:w="30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25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793"/>
                                                            </w:tblGrid>
                                                            <w:tr w:rsidR="00894F1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CCCCCC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94F17" w:rsidRDefault="00894F17">
                                                                  <w:pPr>
                                                                    <w:pStyle w:val="NormalWeb"/>
                                                                    <w:spacing w:line="0" w:lineRule="auto"/>
                                                                    <w:rPr>
                                                                      <w:rFonts w:ascii="Aptos" w:hAnsi="Aptos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ptos" w:hAnsi="Aptos"/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94F17" w:rsidRDefault="00894F17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line="360" w:lineRule="atLeast"/>
                                                        <w:rPr>
                                                          <w:rFonts w:ascii="Aptos" w:hAnsi="Apto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color w:val="404040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FAQS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line="360" w:lineRule="atLeast"/>
                                                        <w:rPr>
                                                          <w:rFonts w:ascii="Aptos" w:hAnsi="Apto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lastRenderedPageBreak/>
                                                        <w:t>1. Who qualifies under this policy?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 xml:space="preserve">The policy applies to guests holding tickets 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issued on or after 06 March 2026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t xml:space="preserve"> for travel scheduled 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between 06 March 2026 and 31 March 2027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2. What changes are covered?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Eligible tickets are permitted a one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noBreakHyphen/>
                                                        <w:t>time date change with fees waived.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3. Are guests required to pay anything when changing travel dates?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While the change fee is waived, guests may still be required to pay a fare difference where applicable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4. Do no-show penalties apply?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Yes. No-show fees continue to apply.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5. Does the policy apply to all fare brands?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Yes, the waiver applies to all cabins and public fare brands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6. Does this apply to codeshare or interline flights?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The waiver applies when the ticket is issued on EY fares and stock.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7. Can guests change their origin or destination?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Changes to origin or destination are allowed only where fare rules permit. Fare differences and any applicable taxes will apply.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8. What if the original booking class is not available?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If the original class is unavailable on the new date, the ticket can be rebooked for the next available class, but fare differences will apply.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9. Are upgrades allowed?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Yes, guests may upgrade to a higher cabin by paying the fare difference / upgrade fee.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10. Do seat purchases and ancillaries transfer to the new flight?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Paid ancillaries can be transferred if the same product is available on the new flight.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lastRenderedPageBreak/>
                                                        <w:t>11. Does the one free of charge change apply to redemptions or groups tickets?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No, this does not apply for groups and redemptions tickets.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before="240" w:after="200"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rFonts w:ascii="Aptos" w:hAnsi="Aptos"/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12. Can Basic brand be re-issued to higher brands?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  <w:t>One free of charge change applies to Basic brand. Basic brand can be re-issued only to Basic brand.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line="360" w:lineRule="atLeast"/>
                                                      </w:pP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t xml:space="preserve">For the latest information and any updates check </w:t>
                                                      </w:r>
                                                      <w:hyperlink r:id="rId6" w:history="1">
                                                        <w:r>
                                                          <w:rPr>
                                                            <w:rStyle w:val="Hyperlink"/>
                                                            <w:color w:val="404040"/>
                                                          </w:rPr>
                                                          <w:t>Etihad Hub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:rsidR="00894F17" w:rsidRDefault="00894F17">
                                                      <w:pPr>
                                                        <w:pStyle w:val="NormalWeb"/>
                                                        <w:spacing w:line="240" w:lineRule="atLeast"/>
                                                      </w:pP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t>Kind regards,</w:t>
                                                      </w:r>
                                                      <w:r>
                                                        <w:rPr>
                                                          <w:color w:val="404040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  <w:color w:val="404040"/>
                                                        </w:rPr>
                                                        <w:t>Etihad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94F17" w:rsidRDefault="00894F17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94F17" w:rsidRDefault="00894F17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94F17" w:rsidRDefault="00894F17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94F17" w:rsidRDefault="00894F17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4F17" w:rsidRDefault="00894F17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4F17" w:rsidRDefault="00894F1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94F17" w:rsidRDefault="00894F1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A731D" w:rsidRPr="00894F17" w:rsidRDefault="00617935" w:rsidP="00894F17">
      <w:bookmarkStart w:id="0" w:name="_GoBack"/>
      <w:bookmarkEnd w:id="0"/>
    </w:p>
    <w:sectPr w:rsidR="001A731D" w:rsidRPr="00894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5364"/>
    <w:multiLevelType w:val="multilevel"/>
    <w:tmpl w:val="DFF6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8B"/>
    <w:rsid w:val="00497DA1"/>
    <w:rsid w:val="00617935"/>
    <w:rsid w:val="00730BB1"/>
    <w:rsid w:val="00894F17"/>
    <w:rsid w:val="00A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46653-72E9-48F3-BC52-38CF83B8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A8B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0A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cehfhs.1.tracking.e360.salesforce.com/click?jwt=eyJ0eXAiOiJKV1QiLCJhbGciOiJIUzI1NiJ9.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.M0095oPX6v0E-LjUzw_WQ0qAdVP7lt0J0SoXGPOWQEs__;!!LKFNEmB6V0UpQA!xOo1F_jnvwouDvbL9cYIl4EtExgHbwG-yII0i0R014rCBxFvKlFtv7axDXhZS7XAnvaNtB1xeGbwoZJZptsEqlfxPA$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2</cp:revision>
  <dcterms:created xsi:type="dcterms:W3CDTF">2026-03-06T17:31:00Z</dcterms:created>
  <dcterms:modified xsi:type="dcterms:W3CDTF">2026-03-06T17:31:00Z</dcterms:modified>
</cp:coreProperties>
</file>